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DDDDDD" w:sz="6" w:space="11"/>
        </w:pBdr>
        <w:spacing w:before="676" w:beforeAutospacing="0" w:after="0" w:afterAutospacing="0" w:line="525" w:lineRule="atLeast"/>
        <w:jc w:val="center"/>
        <w:rPr>
          <w:color w:val="auto"/>
          <w:sz w:val="33"/>
          <w:szCs w:val="33"/>
        </w:rPr>
      </w:pPr>
      <w:r>
        <w:rPr>
          <w:color w:val="auto"/>
          <w:sz w:val="33"/>
          <w:szCs w:val="33"/>
        </w:rPr>
        <w:t>封丘县</w:t>
      </w:r>
      <w:r>
        <w:rPr>
          <w:rFonts w:hint="eastAsia"/>
          <w:color w:val="auto"/>
          <w:sz w:val="33"/>
          <w:szCs w:val="33"/>
          <w:lang w:val="en-US" w:eastAsia="zh-CN"/>
        </w:rPr>
        <w:t>扶贫开发办公室产业</w:t>
      </w:r>
      <w:r>
        <w:rPr>
          <w:color w:val="auto"/>
          <w:sz w:val="33"/>
          <w:szCs w:val="33"/>
        </w:rPr>
        <w:t>项目资金情况公告公示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300" w:beforeAutospacing="0" w:afterAutospacing="0" w:line="375" w:lineRule="atLeast"/>
        <w:ind w:firstLine="420" w:firstLineChars="200"/>
        <w:jc w:val="both"/>
        <w:textAlignment w:val="auto"/>
        <w:rPr>
          <w:b w:val="0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       经县脱贫攻坚指挥部办公室研究决定，2021年本次统筹整合资金安排到扶贫开发办公室资金规模6237.63394万元，涉及42个项目。2021年道路建设项目25个，涉及财政资金1045.66万元；2021年产业项目17个，涉及财政资金5191.97394万元，现将项目有关情况公示如下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一、2021年道路建设项目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1、实施地点：荆隆宫乡老鸦张村、居厢镇安上集村、荆隆宫乡南北庄村、城关乡西孟庄村、城关乡董堤村、城关乡古佛寺村、潘店镇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李寨村、陈桥镇司庄、陈固镇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西仲宫村、赵岗镇赵岗村、留光镇李王庄、留光镇留光村、黄陵镇板堂村、黄陵镇白王村、黄陵镇闫庄村、荆隆宫乡东大工村、冯村乡野城村、陈桥镇赵寨、陈桥镇孙杏头村、陈固镇东仲宫村、留光镇李王庄、荆隆宫乡雅宝寨村、黄陵镇庄呼、陶北村、荆隆宫乡水驿村、黄德镇贾庄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left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建设内容：新修水泥道路81120平方米，C25商砼，厚18厘米；970米灌排水设施，新建200KVA变压器4台及配套设施，新建400KVA变压器一台及高压线等配套设施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left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投资预算：1045.66万元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left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建设期限：2021年3月-4月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left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预期目标：进一步改善472生产生活行路难问题，群众满意。进一步改善就业点生产用电问题，促进低收入人口就业致富。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二、2021年产业项目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1、实施地点：城关乡刘村、城关乡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中孟村、陈固镇东仲宫村、城关乡小娄堤村、荆隆宫乡老鸦张村、黄德镇贾庄、城关乡东河村、城关乡小娄堤村、尹岗镇杜庄、赵岗镇北王河村、冯村乡郑村、王村乡北孟庄村、王村乡杜庄村、居厢镇居厢村、应举镇应举村、潘店镇三合营村、潘店镇屯里村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2、建设内容：22座大棚灌溉设施、自动电焊机及工装2组、抛丸机1台、160吨4米数控折弯机1台、新建智能温室600平方米、10座日光温室大棚，占地30亩；200吨保鲜库1座、大棚36座、暖棚2座、滴管设施，占地50亩、企业自建厂房360平方米，吸纳低收入人群15人就业、新建日光温室大棚27000平方米、新建日光温室大棚80000平方米、新建金银花综合利用生产车间6000平方米；6吨提取罐4个；2吨电动浓缩器1台；2吨双效浓缩器1台；1吨单效浓缩器1台；150KG喷雾干燥塔1台；车间空调系统"、新建蔬菜日光温室大棚5座，占地20亩、蔬菜塑料大棚占地100亩、建设日光温室大棚30座，占地50亩、企业自建厂房4600平方米，吸纳低收入人群20人就业、新建玻璃温室大棚20亩、数字化农业科研创新实验基地占地4.02亩，建筑面积2680平方米2.果蔬产业技术科创基地占地63亩，建筑面积1629平方米、新建9990平方米塑料大棚、新建23310平方米塑料大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3、投资预算：5191.97394万元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4、建设期限：2021年3月-4月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5、预期目标：使7061户低收入人群受益，增加村集体经济收入。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588" w:leftChars="0"/>
        <w:textAlignment w:val="auto"/>
        <w:rPr>
          <w:color w:va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            监督电话：0373--8298597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                        0373--5955107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                        0373--8283897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>                        0373--5955013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11C0B9"/>
    <w:multiLevelType w:val="singleLevel"/>
    <w:tmpl w:val="BD11C0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2CDD"/>
    <w:rsid w:val="106147D1"/>
    <w:rsid w:val="106C40F7"/>
    <w:rsid w:val="12D9056C"/>
    <w:rsid w:val="17684A62"/>
    <w:rsid w:val="21A86834"/>
    <w:rsid w:val="22A97B81"/>
    <w:rsid w:val="23793BD5"/>
    <w:rsid w:val="3C7F290D"/>
    <w:rsid w:val="43111CC3"/>
    <w:rsid w:val="507034EC"/>
    <w:rsid w:val="56EF7525"/>
    <w:rsid w:val="5C682F32"/>
    <w:rsid w:val="62CF2294"/>
    <w:rsid w:val="67067E84"/>
    <w:rsid w:val="6857205B"/>
    <w:rsid w:val="6B134B85"/>
    <w:rsid w:val="6BED3801"/>
    <w:rsid w:val="70D75D68"/>
    <w:rsid w:val="716B5210"/>
    <w:rsid w:val="724700A6"/>
    <w:rsid w:val="7A8F6158"/>
    <w:rsid w:val="7D690EE4"/>
    <w:rsid w:val="BF1E4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Typewriter"/>
    <w:basedOn w:val="5"/>
    <w:qFormat/>
    <w:uiPriority w:val="0"/>
    <w:rPr>
      <w:color w:val="333333"/>
      <w:sz w:val="24"/>
      <w:szCs w:val="24"/>
    </w:rPr>
  </w:style>
  <w:style w:type="character" w:styleId="10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curr"/>
    <w:basedOn w:val="5"/>
    <w:qFormat/>
    <w:uiPriority w:val="0"/>
    <w:rPr>
      <w:rFonts w:ascii="Arial" w:hAnsi="Arial" w:cs="Arial"/>
      <w:color w:val="FFFFFF"/>
      <w:sz w:val="21"/>
      <w:szCs w:val="21"/>
      <w:u w:val="none"/>
      <w:bdr w:val="single" w:color="00A651" w:sz="6" w:space="0"/>
      <w:shd w:val="clear" w:fill="00A65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cp:lastPrinted>2021-03-04T16:27:00Z</cp:lastPrinted>
  <dcterms:modified xsi:type="dcterms:W3CDTF">2021-03-31T10:37:19Z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F86AB63896AE4889AF82094ADA111900</vt:lpwstr>
  </property>
</Properties>
</file>