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10" w:rsidRPr="007D2610" w:rsidRDefault="007D2610" w:rsidP="007D2610">
      <w:pPr>
        <w:widowControl/>
        <w:spacing w:before="240" w:after="240" w:line="360" w:lineRule="auto"/>
        <w:jc w:val="center"/>
        <w:rPr>
          <w:rFonts w:ascii="Arial" w:eastAsia="宋体" w:hAnsi="Arial" w:cs="Arial"/>
          <w:color w:val="646464"/>
          <w:kern w:val="0"/>
          <w:sz w:val="18"/>
          <w:szCs w:val="18"/>
        </w:rPr>
      </w:pPr>
      <w:r w:rsidRPr="007D2610">
        <w:rPr>
          <w:rFonts w:ascii="宋体" w:eastAsia="宋体" w:hAnsi="宋体" w:cs="Arial" w:hint="eastAsia"/>
          <w:b/>
          <w:bCs/>
          <w:color w:val="000000"/>
          <w:kern w:val="0"/>
          <w:sz w:val="36"/>
          <w:szCs w:val="36"/>
          <w:shd w:val="clear" w:color="auto" w:fill="FFFFFF"/>
        </w:rPr>
        <w:t>封丘县国有建设用地使用权出让网上挂牌公告</w:t>
      </w:r>
    </w:p>
    <w:p w:rsidR="007D2610" w:rsidRPr="007D2610" w:rsidRDefault="007D2610" w:rsidP="007D2610">
      <w:pPr>
        <w:widowControl/>
        <w:spacing w:before="240" w:after="240" w:line="360" w:lineRule="auto"/>
        <w:jc w:val="center"/>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t>（封丘县网挂告字（2022）22号）</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2"/>
        <w:gridCol w:w="950"/>
        <w:gridCol w:w="950"/>
        <w:gridCol w:w="1381"/>
        <w:gridCol w:w="1762"/>
        <w:gridCol w:w="1133"/>
        <w:gridCol w:w="1299"/>
        <w:gridCol w:w="1237"/>
        <w:gridCol w:w="1113"/>
        <w:gridCol w:w="666"/>
        <w:gridCol w:w="759"/>
        <w:gridCol w:w="1315"/>
        <w:gridCol w:w="1315"/>
        <w:gridCol w:w="728"/>
      </w:tblGrid>
      <w:tr w:rsidR="007D2610" w:rsidRPr="007D2610" w:rsidTr="007D2610">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b/>
                <w:bCs/>
                <w:color w:val="646464"/>
                <w:kern w:val="0"/>
                <w:szCs w:val="21"/>
              </w:rPr>
            </w:pPr>
            <w:r w:rsidRPr="007D2610">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7D2610" w:rsidRPr="007D2610" w:rsidRDefault="007D2610" w:rsidP="007D2610">
            <w:pPr>
              <w:widowControl/>
              <w:spacing w:after="150"/>
              <w:jc w:val="center"/>
              <w:rPr>
                <w:rFonts w:ascii="宋体" w:eastAsia="宋体" w:hAnsi="宋体" w:cs="Arial" w:hint="eastAsia"/>
                <w:b/>
                <w:bCs/>
                <w:color w:val="646464"/>
                <w:kern w:val="0"/>
                <w:szCs w:val="21"/>
              </w:rPr>
            </w:pPr>
            <w:r w:rsidRPr="007D2610">
              <w:rPr>
                <w:rFonts w:ascii="宋体" w:eastAsia="宋体" w:hAnsi="宋体" w:cs="Arial" w:hint="eastAsia"/>
                <w:b/>
                <w:bCs/>
                <w:color w:val="646464"/>
                <w:kern w:val="0"/>
                <w:szCs w:val="21"/>
              </w:rPr>
              <w:t>竞价增幅</w:t>
            </w:r>
          </w:p>
        </w:tc>
      </w:tr>
      <w:tr w:rsidR="007D2610" w:rsidRPr="007D2610" w:rsidTr="007D26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2022-22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2022-22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封丘县黄池路路西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40272.06（平方米）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其他商服用地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0≤容积率≤1.5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建筑密度≤40%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20%≤绿地率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40年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2372.02万元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2372.02万元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7D2610" w:rsidRPr="007D2610" w:rsidRDefault="007D2610" w:rsidP="007D2610">
            <w:pPr>
              <w:widowControl/>
              <w:spacing w:after="150"/>
              <w:jc w:val="left"/>
              <w:rPr>
                <w:rFonts w:ascii="宋体" w:eastAsia="宋体" w:hAnsi="宋体" w:cs="Arial" w:hint="eastAsia"/>
                <w:color w:val="646464"/>
                <w:kern w:val="0"/>
                <w:szCs w:val="21"/>
              </w:rPr>
            </w:pPr>
            <w:r w:rsidRPr="007D2610">
              <w:rPr>
                <w:rFonts w:ascii="宋体" w:eastAsia="宋体" w:hAnsi="宋体" w:cs="Arial" w:hint="eastAsia"/>
                <w:color w:val="646464"/>
                <w:kern w:val="0"/>
                <w:szCs w:val="21"/>
              </w:rPr>
              <w:t>1万元</w:t>
            </w:r>
          </w:p>
        </w:tc>
      </w:tr>
    </w:tbl>
    <w:p w:rsidR="007D2610" w:rsidRPr="007D2610" w:rsidRDefault="007D2610" w:rsidP="007D2610">
      <w:pPr>
        <w:widowControl/>
        <w:spacing w:before="100" w:beforeAutospacing="1" w:after="100" w:afterAutospacing="1"/>
        <w:jc w:val="left"/>
        <w:rPr>
          <w:rFonts w:ascii="Arial" w:eastAsia="宋体" w:hAnsi="Arial" w:cs="Arial" w:hint="eastAsia"/>
          <w:color w:val="646464"/>
          <w:kern w:val="0"/>
          <w:sz w:val="18"/>
          <w:szCs w:val="18"/>
        </w:rPr>
      </w:pPr>
      <w:r w:rsidRPr="007D2610">
        <w:rPr>
          <w:rFonts w:ascii="Arial" w:eastAsia="宋体" w:hAnsi="Arial" w:cs="Arial"/>
          <w:color w:val="646464"/>
          <w:kern w:val="0"/>
          <w:sz w:val="18"/>
          <w:szCs w:val="18"/>
        </w:rPr>
        <w:t> </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t>二、竞买申请条件和要求</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t>三、确定竞得入选人方式</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（1）地块如果未设底价的，报价最高者即为竞得入选人。</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t>四、报名及保证金截止时间</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竞买申请人可在2022年11月02日 09时00分至2022年11月09日 17时00分登录河南省土地使用权网上交易系统，提交申请。竞买保证金到账截止时间为</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2022年11月09日 17时00分（地块编号：2022-22）。</w:t>
      </w:r>
      <w:r w:rsidRPr="007D2610">
        <w:rPr>
          <w:rFonts w:ascii="宋体" w:eastAsia="宋体" w:hAnsi="宋体" w:cs="Arial" w:hint="eastAsia"/>
          <w:color w:val="000000"/>
          <w:kern w:val="0"/>
          <w:sz w:val="29"/>
          <w:szCs w:val="29"/>
          <w:shd w:val="clear" w:color="auto" w:fill="FFFFFF"/>
        </w:rPr>
        <w:br/>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lastRenderedPageBreak/>
        <w:t>五、挂牌时间及网址</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挂牌报价时间为：</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rPr>
        <w:t>2022-22地块： 2022年11月02日 09时00分00秒至2022年11月11日 09时40分00秒。</w:t>
      </w:r>
      <w:r w:rsidRPr="007D2610">
        <w:rPr>
          <w:rFonts w:ascii="宋体" w:eastAsia="宋体" w:hAnsi="宋体" w:cs="Arial" w:hint="eastAsia"/>
          <w:color w:val="000000"/>
          <w:kern w:val="0"/>
          <w:sz w:val="29"/>
          <w:szCs w:val="29"/>
        </w:rPr>
        <w:br/>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挂牌网址：http://td.hnggzy.com。</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t>六、出让资料获取方式</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t>七、资格审查</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b/>
          <w:bCs/>
          <w:color w:val="000000"/>
          <w:kern w:val="0"/>
          <w:sz w:val="29"/>
          <w:szCs w:val="29"/>
          <w:shd w:val="clear" w:color="auto" w:fill="FFFFFF"/>
        </w:rPr>
        <w:lastRenderedPageBreak/>
        <w:t>八、风险提示</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特此公告</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联系电话：0373-8280525</w:t>
      </w:r>
    </w:p>
    <w:p w:rsidR="007D2610" w:rsidRPr="007D2610" w:rsidRDefault="007D2610" w:rsidP="007D2610">
      <w:pPr>
        <w:widowControl/>
        <w:spacing w:before="240" w:after="240" w:line="360" w:lineRule="auto"/>
        <w:ind w:firstLine="540"/>
        <w:jc w:val="lef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联系人： 陈 鹏</w:t>
      </w:r>
    </w:p>
    <w:p w:rsidR="007D2610" w:rsidRPr="007D2610" w:rsidRDefault="007D2610" w:rsidP="007D2610">
      <w:pPr>
        <w:widowControl/>
        <w:spacing w:before="240" w:after="240" w:line="360" w:lineRule="auto"/>
        <w:ind w:right="1160"/>
        <w:jc w:val="right"/>
        <w:rPr>
          <w:rFonts w:ascii="Arial" w:eastAsia="宋体" w:hAnsi="Arial" w:cs="Arial"/>
          <w:color w:val="646464"/>
          <w:kern w:val="0"/>
          <w:sz w:val="18"/>
          <w:szCs w:val="18"/>
        </w:rPr>
      </w:pPr>
      <w:r w:rsidRPr="007D2610">
        <w:rPr>
          <w:rFonts w:ascii="宋体" w:eastAsia="宋体" w:hAnsi="宋体" w:cs="Arial" w:hint="eastAsia"/>
          <w:color w:val="000000"/>
          <w:kern w:val="0"/>
          <w:sz w:val="29"/>
          <w:szCs w:val="29"/>
          <w:shd w:val="clear" w:color="auto" w:fill="FFFFFF"/>
        </w:rPr>
        <w:t>封丘县自然资源局</w:t>
      </w:r>
    </w:p>
    <w:p w:rsidR="007D2610" w:rsidRPr="007D2610" w:rsidRDefault="007D2610" w:rsidP="007D2610">
      <w:pPr>
        <w:widowControl/>
        <w:spacing w:before="240" w:after="240" w:line="360" w:lineRule="auto"/>
        <w:ind w:right="290"/>
        <w:jc w:val="right"/>
        <w:rPr>
          <w:rFonts w:ascii="Arial" w:eastAsia="宋体" w:hAnsi="Arial" w:cs="Arial"/>
          <w:color w:val="646464"/>
          <w:kern w:val="0"/>
          <w:sz w:val="18"/>
          <w:szCs w:val="18"/>
        </w:rPr>
      </w:pPr>
      <w:bookmarkStart w:id="0" w:name="_GoBack"/>
      <w:bookmarkEnd w:id="0"/>
      <w:r w:rsidRPr="007D2610">
        <w:rPr>
          <w:rFonts w:ascii="宋体" w:eastAsia="宋体" w:hAnsi="宋体" w:cs="Arial" w:hint="eastAsia"/>
          <w:color w:val="000000"/>
          <w:kern w:val="0"/>
          <w:sz w:val="29"/>
          <w:szCs w:val="29"/>
          <w:shd w:val="clear" w:color="auto" w:fill="FFFFFF"/>
        </w:rPr>
        <w:t>2022年10月12日</w:t>
      </w:r>
    </w:p>
    <w:p w:rsidR="007D2610" w:rsidRPr="007D2610" w:rsidRDefault="007D2610" w:rsidP="007D2610">
      <w:pPr>
        <w:widowControl/>
        <w:spacing w:before="100" w:beforeAutospacing="1" w:after="100" w:afterAutospacing="1" w:line="360" w:lineRule="auto"/>
        <w:jc w:val="left"/>
        <w:rPr>
          <w:rFonts w:ascii="Arial" w:eastAsia="宋体" w:hAnsi="Arial" w:cs="Arial"/>
          <w:color w:val="646464"/>
          <w:kern w:val="0"/>
          <w:sz w:val="18"/>
          <w:szCs w:val="18"/>
        </w:rPr>
      </w:pPr>
      <w:r w:rsidRPr="007D2610">
        <w:rPr>
          <w:rFonts w:ascii="Calibri" w:eastAsia="宋体" w:hAnsi="Calibri" w:cs="Calibri"/>
          <w:color w:val="646464"/>
          <w:kern w:val="0"/>
          <w:sz w:val="29"/>
          <w:szCs w:val="29"/>
        </w:rPr>
        <w:t> </w:t>
      </w:r>
    </w:p>
    <w:p w:rsidR="00995F6B" w:rsidRPr="007D2610" w:rsidRDefault="007D2610" w:rsidP="007D2610">
      <w:pPr>
        <w:widowControl/>
        <w:spacing w:before="100" w:beforeAutospacing="1" w:after="100" w:afterAutospacing="1"/>
        <w:jc w:val="left"/>
        <w:rPr>
          <w:rFonts w:ascii="Arial" w:eastAsia="宋体" w:hAnsi="Arial" w:cs="Arial" w:hint="eastAsia"/>
          <w:color w:val="646464"/>
          <w:kern w:val="0"/>
          <w:sz w:val="18"/>
          <w:szCs w:val="18"/>
        </w:rPr>
      </w:pPr>
      <w:r w:rsidRPr="007D2610">
        <w:rPr>
          <w:rFonts w:ascii="Arial" w:eastAsia="宋体" w:hAnsi="Arial" w:cs="Arial"/>
          <w:color w:val="646464"/>
          <w:kern w:val="0"/>
          <w:sz w:val="18"/>
          <w:szCs w:val="18"/>
        </w:rPr>
        <w:t> </w:t>
      </w:r>
    </w:p>
    <w:sectPr w:rsidR="00995F6B" w:rsidRPr="007D2610" w:rsidSect="007D2610">
      <w:pgSz w:w="16838" w:h="11906" w:orient="landscape"/>
      <w:pgMar w:top="851" w:right="851" w:bottom="849"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6A"/>
    <w:rsid w:val="0040208A"/>
    <w:rsid w:val="00462027"/>
    <w:rsid w:val="0050506A"/>
    <w:rsid w:val="007D2610"/>
    <w:rsid w:val="0099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10F2"/>
  <w15:chartTrackingRefBased/>
  <w15:docId w15:val="{A9113542-0B43-4F2D-B2F8-93B8A005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610"/>
    <w:rPr>
      <w:sz w:val="18"/>
      <w:szCs w:val="18"/>
    </w:rPr>
  </w:style>
  <w:style w:type="character" w:customStyle="1" w:styleId="a4">
    <w:name w:val="批注框文本 字符"/>
    <w:basedOn w:val="a0"/>
    <w:link w:val="a3"/>
    <w:uiPriority w:val="99"/>
    <w:semiHidden/>
    <w:rsid w:val="007D26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848725">
      <w:bodyDiv w:val="1"/>
      <w:marLeft w:val="0"/>
      <w:marRight w:val="0"/>
      <w:marTop w:val="0"/>
      <w:marBottom w:val="0"/>
      <w:divBdr>
        <w:top w:val="none" w:sz="0" w:space="0" w:color="auto"/>
        <w:left w:val="none" w:sz="0" w:space="0" w:color="auto"/>
        <w:bottom w:val="none" w:sz="0" w:space="0" w:color="auto"/>
        <w:right w:val="none" w:sz="0" w:space="0" w:color="auto"/>
      </w:divBdr>
      <w:divsChild>
        <w:div w:id="387455778">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Company>DoubleOX</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2022-10-12T08:41:00Z</cp:lastPrinted>
  <dcterms:created xsi:type="dcterms:W3CDTF">2022-10-12T08:39:00Z</dcterms:created>
  <dcterms:modified xsi:type="dcterms:W3CDTF">2022-10-12T08:41:00Z</dcterms:modified>
</cp:coreProperties>
</file>