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附件：</w:t>
      </w:r>
    </w:p>
    <w:tbl>
      <w:tblPr>
        <w:tblStyle w:val="4"/>
        <w:tblW w:w="93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5"/>
        <w:gridCol w:w="1239"/>
        <w:gridCol w:w="1836"/>
        <w:gridCol w:w="1500"/>
        <w:gridCol w:w="4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937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40"/>
                <w:szCs w:val="40"/>
                <w:u w:val="none"/>
              </w:rPr>
            </w:pPr>
            <w:r>
              <w:rPr>
                <w:rStyle w:val="6"/>
                <w:b w:val="0"/>
                <w:bCs w:val="0"/>
                <w:lang w:val="en-US" w:eastAsia="zh-CN" w:bidi="ar"/>
              </w:rPr>
              <w:t>封丘县行政许可事项清单</w:t>
            </w:r>
            <w:r>
              <w:rPr>
                <w:rStyle w:val="7"/>
                <w:b w:val="0"/>
                <w:bCs w:val="0"/>
                <w:lang w:val="en-US" w:eastAsia="zh-CN" w:bidi="ar"/>
              </w:rPr>
              <w:t>（共</w:t>
            </w:r>
            <w:r>
              <w:rPr>
                <w:rStyle w:val="8"/>
                <w:b w:val="0"/>
                <w:bCs w:val="0"/>
                <w:lang w:val="en-US" w:eastAsia="zh-CN" w:bidi="ar"/>
              </w:rPr>
              <w:t>284</w:t>
            </w:r>
            <w:r>
              <w:rPr>
                <w:rStyle w:val="7"/>
                <w:b w:val="0"/>
                <w:bCs w:val="0"/>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序号</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主管部门</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事项名称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实施机关</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3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第一类：中央层面设定县级及以下实施的行政许可事项（共271项）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县档案局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延期移交档案审批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县档案局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县新闻出版局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出版物零售业务经营许可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县新闻出版局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《出版管理条例》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县新闻出版局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电影放映单位设立审批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县新闻出版局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《中华人民共和国电影产业促进法》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《电影管理条例》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《外商投资电影院暂行规定》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县政府侨办</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华侨回国定居审批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县政府侨办（初审）</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《中华人民共和国出境入境管理法》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《国务院侨办、公安部、外交部关于印发&lt;华侨回国定居办理工作规定&gt;的通知》（国侨发〔2013〕18号）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《河南省人民政府外事侨务办公室河南省公安厅关于印发&lt;华侨来豫定居办理工作暂行办法&gt;的通知》（豫外侨〔2014〕15号）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县委编办</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事业单位登记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县委编办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《事业单位登记管理暂行条例》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《中央编办关于批转&lt;事业单位登记管理暂行条例实施细则&gt;&lt;事业单位法人年度报告公示办法（试行）&gt;的通知》（中央编办发〔2014〕4号）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占用国防交通控制范围土地审批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《中华人民共和国国防交通法》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《国防交通条例》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固定资产投资项目核准（含国发〔2016〕72号文件规定的外商投资项目）</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县政府（由县发改委承办）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《企业投资项目核准和备案管理条例》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《国务院关于发布政府核准的投资项目目录（2016年本）的通知》（国发〔2016〕72号）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《河南省人民政府办公厅关于发布政府核准的投资项目目录（河南省2017年本）的通知》（豫政办〔2017〕56号）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《河南省人民政府办公厅关于进一步深化县域放权赋能改革的意见》（豫政办〔2022〕99号）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固定资产投资项目节能审查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《中华人民共和国节约能源法》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《固定资产投资项目节能审查办法》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在电力设施周围或者电力设施保护区内进行可能危及电力设施安全作业审批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《中华人民共和国电力法》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《电力设施保护条例》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新建不能满足管道保护要求的石油天然气管道防护方案审批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可能影响石油天然气管道保护的施工作业审批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县发改委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民办、中外合作开办中等及以下学校和其他教育机构筹设审批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《中华人民共和国民办教育促进法》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《中华人民共和国中外合作办学条例》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《国务院关于当前发展学前教育的若干意见》（国发〔2010〕41号）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中等及以下学校和其他教育机构设置审批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《中华人民共和国教育法》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《中华人民共和国民办教育促进法》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《中华人民共和国民办教育促进法实施条例》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《中华人民共和国中外合作办学条例》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《国务院关于当前发展学前教育的若干意见》（国发〔2010〕41号）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《国务院办公厅关于规范校外培训机构发展的意见》（国办发〔2018〕80号）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从事文艺、体育等专业训练的社会组织自行实施义务教育审批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校车使用许可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县政府（由县教体局会同县公安局、县交通运输局承办）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教师资格认定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《中华人民共和国教师法》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《教师资格条例》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《国家职业资格目录（2021年版）》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适龄儿童、少年因身体状况需要延缓入学或者休学审批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县教体局；乡镇政府</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宗教活动场所筹备设立审批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县民宗局（初审）</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宗教活动场所设立、变更、注销登记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宗教活动场所内改建或者新建建筑物许可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《宗教事务条例》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《国家宗教事务局关于印发&lt;宗教事务部分行政许可项目实施办法&gt;的通知》（国宗发〔2018〕11号）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宗教临时活动地点审批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宗教团体、宗教院校、宗教活动场所接受境外捐赠审批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《宗教事务条例》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《宗教事务部分行政许可项目实施办法》（国宗发〔2018〕11号）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民用枪支及枪支主要零部件、弹药配置许可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举行集会游行示威许可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《中华人民共和国集会游行示威法》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《中华人民共和国集会游行示威法实施条例》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大型群众性活动安全许可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《中华人民共和国消防法》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《大型群众性活动安全管理条例》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公章刻制业特种行业许可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《印铸刻字业暂行管理规则》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《国务院对确需保留的行政审批项目设定行政许可的决定》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《公安部关于深化娱乐服务场所和特种行业治安管理改革进一步依法加强事中事后监管的工作意见》（公治〔2017〕529号）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旅馆业特种行业许可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《旅馆业治安管理办法》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《国务院对确需保留的行政审批项目设定行政许可的决定》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《公安部关于深化娱乐服务场所和特种行业治安管理改革进一步依法加强事中事后监管的工作意见》（公治〔2017〕529号）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互联网上网服务营业场所信息网络安全审核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举办焰火晚会及其他大型焰火燃放活动许可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《烟花爆竹安全管理条例》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《公安部办公厅关于贯彻执行&lt;大型焰火燃放作业人员资格条件及管理&gt;和&lt;大型焰火燃放作业单位资质条件及管理&gt;有关事项的通知》（公治〔2010〕592号）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烟花爆竹道路运输许可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县公安局（运达地或者启运地）</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《烟花爆竹安全管理条例》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《公安部治安管理局关于优化烟花爆竹道路运输许可审批进一步深化烟花爆竹“放管服”改革工作的通知》（公治安明发〔2019〕218号）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民用爆炸物品购买许可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民用爆炸物品运输许可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县公安局（运达地）</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剧毒化学品购买许可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剧毒化学品道路运输通行许可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放射性物品道路运输许可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《中华人民共和国核安全法》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《放射性物品运输安全管理条例》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运输危险化学品的车辆进入危险化学品运输车辆限制通行区域审批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易制毒化学品购买许可（除第一类中的药品类易制毒化学品外）</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《中华人民共和国禁毒法》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《易制毒化学品管理条例》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易制毒化学品运输许可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《中华人民共和国禁毒法》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《易制毒化学品管理条例》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金融机构营业场所和金库安全防范设施建设方案审批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《国务院对确需保留的行政审批项目设定行政许可的决定》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《金融机构营业场所和金库安全防范设施建设许可实施办法》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金融机构营业场所和金库安全防范设施建设工程验收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《国务院对确需保留的行政审批项目设定行政许可的决定》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《金融机构营业场所和金库安全防范设施建设许可实施办法》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机动车登记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《中华人民共和国道路交通安全法》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《机动车登记规定》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《警车管理规定》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《河南省人民政府办公厅关于进一步深化县域放权赋能改革的意见》（豫政办〔2022〕99号）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机动车临时通行牌证核发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机动车检验合格标志核发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机动车驾驶证核发、审验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《中华人民共和国道路交通安全法》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《河南省人民政府办公厅关于进一步深化县域放权赋能改革的意见》（豫政办〔2022〕99号）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校车驾驶资格许可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非机动车登记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《中华人民共和国道路交通安全法》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涉路施工交通安全审查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《中华人民共和国道路交通安全法》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《中华人民共和国公路法》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《城市道路管理条例》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户口迁移审批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犬类准养证核发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《中华人民共和国动物防疫法》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《中华人民共和国传染病防治法实施办法》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普通护照签发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县公安局（受国家移民局委托实施）</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出入境通行证签发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县公安局（受国家移民局委托实施）</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《中华人民共和国护照法》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《中国公民因私事往来香港地区或者澳门地区的暂行管理办法》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边境管理区通行证核发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县公安局（含指定的派出所）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内地居民前往港澳通行证、往来港澳通行证及签注签发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县公安局（受国家移民局委托实施）</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港澳居民来往内地通行证签发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县公安局（受中华人民共和国出入境管理局委托实施）</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港澳居民定居证明签发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县公安局（受理）</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大陆居民往来台湾通行证及签注签发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县公安局（受中华人民共和国出入境管理局委托实施）</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台湾居民来往大陆通行证签发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县公安局（受中华人民共和国出入境管理局委托实施）</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台湾居民定居证明签发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县公安局（受理）</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社会团体成立、变更、注销登记及修改章程核准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县民政局（实行登记管理机关和业务主管单位双重负责管理体制的，由有关业务主管单位实施前置审查）</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《社会团体登记管理条例》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民办非企业单位成立、变更、注销登记及修改章程核准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县民政局（实行登记管理机关和业务主管单位双重负责管理体制的，由有关业务主管单位实施前置审查）</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《民办非企业单位登记管理暂行条例》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宗教活动场所法人成立、变更、注销登记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县民政局（由县民宗局实施前置审查）</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慈善组织公开募捐资格审批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《中华人民共和国慈善法》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殡葬设施建设审批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县政府；县民政局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《殡葬管理条例》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地名命名、更名审批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县民政局及有关部门</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县司法局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律师执业、变更执业机构许可（含香港、澳门永久性居民中的中国居民及台湾居民申请律师执业、变更执业机构）</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县司法局（初审）</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《中华人民共和国律师法》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县司法局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基层法律服务工作者执业核准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县司法局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《国务院对确需保留的行政审批项目设定行政许可的决定》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《国务院关于第六批取消和调整行政审批项目的决定》（国发〔2012〕52号）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县司法局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律师事务所及分所设立、变更、注销许可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县司法局（初审）</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《中华人民共和国律师法》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县财政局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中介机构从事代理记账业务审批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县财政局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《中华人民共和国会计法》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《代理记账管理办法》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《河南省财政厅关于进一步规范全省代理记账行业管理的通知》（豫财会〔2022〕26号）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职业培训学校筹设审批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《中华人民共和国中外合作办学条例》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职业培训学校办学许可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《中华人民共和国中外合作办学条例》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人力资源服务许可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《中华人民共和国就业促进法》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《人力资源市场暂行条例》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《河南省人民政府办公厅关于进一步深化县域放权赋能改革的意见》（豫政办〔2022〕99号）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劳务派遣经营许可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《中华人民共和国劳动合同法》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《劳务派遣行政许可实施办法》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企业实行不定时工作制和综合计算工时工作制审批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县人社局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《中华人民共和国劳动法》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《劳动部关于印发&lt;关于企业实行不定时工作制和综合计算工时工作制的审批办法&gt;的通知》（劳部发〔1994〕503号）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法人或者其他组织需要利用属于国家秘密的基础测绘成果审批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《中华人民共和国测绘成果管理条例》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《国家测绘局关于印发&lt;基础测绘成果提供使用管理暂行办法&gt;的通知》（国测法字〔2006〕13号）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《河南省测绘成果管理办法》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建设项目用地预审与选址意见书核发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《中华人民共和国城乡规划法》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《中华人民共和国土地管理法》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《中华人民共和国土地管理法实施条例》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《建设项目用地预审管理办法》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《自然资源部关于以“多规合一”为基础推进规划用地“多审合一、多证合一”改革的通知》（自然资规〔2019〕2号）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《河南省实施&lt;中华人民共和国城乡规划法&gt;办法》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国有建设用地使用权出让后土地使用权分割转让批准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乡（镇）村企业使用集体建设用地审批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县政府（由县自然资源局承办）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《中华人民共和国土地管理法》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《河南省实施&lt;土地管理法&gt;办法》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乡（镇）村公共设施、公益事业使用集体建设用地审批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县政府（由县自然资源局承办）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《中华人民共和国土地管理法》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《河南省实施&lt;土地管理法&gt;办法》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临时用地审批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建设用地、临时建设用地规划许可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《中华人民共和国城乡规划法》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《河南省实施&lt;中华人民共和国城乡规划法&gt;办法》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开发未确定使用权的国有荒山、荒地、荒滩从事生产审查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县政府（由县自然资源局承办）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《中华人民共和国土地管理法》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《中华人民共和国土地管理法实施条例》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《河南省实施&lt;土地管理法&gt;办法》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《河南省人民政府办公厅关于进一步深化县域放权赋能改革的意见》（豫政办〔2022〕99号）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建设工程、临时建设工程规划许可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县自然资源局；省政府确定的镇政府</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《中华人民共和国城乡规划法》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《河南省实施&lt;中华人民共和国城乡规划法&gt;办法》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乡村建设规划许可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县自然资源局（由乡、镇人民政府初审）；乡、镇人民政府</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《中华人民共和国城乡规划法》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《河南省实施&lt;中华人民共和国城乡规划法&gt;办法》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新乡市生态环境局封丘分局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一般建设项目环境影响评价审批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新乡市生态环境局封丘分局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《中华人民共和国环境保护法》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《中华人民共和国环境影响评价法》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《中华人民共和国水污染防治法》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《中华人民共和国大气污染防治法》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《中华人民共和国土壤污染防治法》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《中华人民共和国固体废物污染环境防治法》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《中华人民共和国噪声污染防治法》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《建设项目环境保护管理条例》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《中共河南省委河南省人民政府印发&lt;关于推进新发展格局下河南县域经济高质量发展的若干意见（试行）&gt;的通知》（豫发〔2021〕23号）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新乡市生态环境局封丘分局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核与辐射类建设项目环境影响评价审批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新乡市生态环境局封丘分局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《中华人民共和国环境保护法》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《中华人民共和国环境影响评价法》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《中华人民共和国放射性污染防治法》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《中华人民共和国核安全法》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新乡市生态环境局封丘分局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排污许可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部分事项由新乡市生态环境局封丘分局实施</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《中华人民共和国环境保护法》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《中华人民共和国水污染防治法》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《中华人民共和国大气污染防治法》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《中华人民共和国固体废物污染环境防治法》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《中华人民共和国土壤污染防治法》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《排污许可管理条例》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《河南省减少污染物排放条例》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新乡市生态环境局封丘分局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江河、湖泊新建、改建或者扩大排污口审批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新乡市生态环境局</w:t>
            </w:r>
            <w:bookmarkStart w:id="0" w:name="_GoBack"/>
            <w:bookmarkEnd w:id="0"/>
            <w:r>
              <w:rPr>
                <w:rFonts w:hint="eastAsia" w:ascii="宋体" w:hAnsi="宋体" w:eastAsia="宋体" w:cs="宋体"/>
                <w:i w:val="0"/>
                <w:iCs w:val="0"/>
                <w:color w:val="000000"/>
                <w:kern w:val="0"/>
                <w:sz w:val="20"/>
                <w:szCs w:val="20"/>
                <w:u w:val="none"/>
                <w:lang w:val="en-US" w:eastAsia="zh-CN" w:bidi="ar"/>
              </w:rPr>
              <w:t>封丘分局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《中华人民共和国水污染防治法》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《中华人民共和国长江保护法》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《中央编办关于生态环境部流域生态环境监管机构设置有关事项的通知》（中央编办发〔2019〕26号）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新乡市生态环境局封丘分局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危险废物经营许可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新乡市生态环境局封丘分局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《中华人民共和国固体废物污染环境防治法》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《危险废物经营许可证管理办法》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89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新乡市生态环境局封丘分局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放射性核素排放许可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新乡市生态环境局封丘分局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建筑业企业资质认定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县住建局（涉及公路、水运、水利、电子通信、铁路、民航总承包和专业承包资质的，审批时征求有关行业主管部门意见）</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《建设工程质量管理条例》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《建筑业企业资质管理规定》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《中共河南省委河南省人民政府印发&lt;关于推进新发展格局下河南县域经济高质量发展的若干意见（试行）&gt;的通知》（豫发〔2021〕23号）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工程监理企业资质认定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县住建局（涉及电子通信、铁路、民航专业资质的，审批时征求有关行业主管部门意见）</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《中华人民共和国建筑法》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《建设工程质量管理条例》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《工程监理企业资质管理规定》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《国务院关于深化“证照分离”改革进一步激发市场主体发展活力的通知》（国发〔2021〕7号）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建筑工程施工许可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《中华人民共和国建筑法》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《建筑工程施工许可管理办法》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建筑施工企业主要负责人、项目负责人和专职安全生产管理人员安全生产考核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《中华人民共和国安全生产法》</w:t>
            </w:r>
            <w:r>
              <w:rPr>
                <w:rStyle w:val="9"/>
                <w:lang w:val="en-US" w:eastAsia="zh-CN" w:bidi="ar"/>
              </w:rPr>
              <w:br w:type="textWrapping"/>
            </w:r>
            <w:r>
              <w:rPr>
                <w:rStyle w:val="9"/>
                <w:lang w:val="en-US" w:eastAsia="zh-CN" w:bidi="ar"/>
              </w:rPr>
              <w:t>《建设工程安全生产管理条例》</w:t>
            </w:r>
            <w:r>
              <w:rPr>
                <w:rStyle w:val="9"/>
                <w:lang w:val="en-US" w:eastAsia="zh-CN" w:bidi="ar"/>
              </w:rPr>
              <w:br w:type="textWrapping"/>
            </w:r>
            <w:r>
              <w:rPr>
                <w:rStyle w:val="9"/>
                <w:lang w:val="en-US" w:eastAsia="zh-CN" w:bidi="ar"/>
              </w:rPr>
              <w:t>《建筑施工企业主要负责人、项目负责人和专职安全生产管理人员安全生产管理规定》</w:t>
            </w:r>
            <w:r>
              <w:rPr>
                <w:rStyle w:val="9"/>
                <w:lang w:val="en-US" w:eastAsia="zh-CN" w:bidi="ar"/>
              </w:rPr>
              <w:br w:type="textWrapping"/>
            </w:r>
            <w:r>
              <w:rPr>
                <w:rStyle w:val="9"/>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建筑施工特种作业人员职业资格认定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《建设工程安全生产管理条例》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《建筑起重机械安全监督管理规定》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商品房预售许可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《中华人民共和国城市房地产管理法》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房地产开发企业资质核定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《城市房地产开发经营管理条例》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《房地产开发企业资质管理规定》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《中共河南省委河南省人民政府印发&lt;关于推进新发展格局下河南县域经济高质量发展的若干意见（试行）&gt;的通知》（豫发〔2021〕23号）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关闭、闲置、拆除城市环境卫生设施许可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县城管局会同新乡市生态环境局封丘分局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拆除环境卫生设施许可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从事城市生活垃圾经营性清扫、收集、运输、处理服务审批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城市建筑垃圾处置核准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城镇污水排入排水管网许可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拆除、改动、迁移城市公共供水设施审核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拆除、改动城镇排水与污水处理设施审核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由于工程施工、设备维修等原因确需停止供水的审批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《城市供水条例》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燃气经营许可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《城镇燃气管理条例》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燃气经营者改动市政燃气设施审批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《城镇燃气管理条例》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《国务院关于第六批取消和调整行政审批项目的决定》（国发〔2012〕52号）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市政设施建设类审批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县政府（由县城管局承办）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特殊车辆在城市道路上行驶审批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改变绿化规划、绿化用地的使用性质审批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工程建设涉及城市绿地、树木审批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《城市绿化条例》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历史建筑实施原址保护审批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县自然资源局会同县文广旅局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历史文化街区、名镇、名村核心保护范围内拆除历史建筑以外的建筑物、构筑物或者其他设施审批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县自然资源局会同县文广旅局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历史建筑外部修缮装饰、添加设施以及改变历史建筑的结构或者使用性质审批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县自然资源局会同县文广旅局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建设工程消防设计审查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《中华人民共和国消防法》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《建设工程消防设计审查验收管理暂行规定》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建设工程消防验收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《中华人民共和国消防法》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《建设工程消防设计审查验收管理暂行规定》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在村庄、集镇规划区内公共场所修建临时建筑等设施审批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乡镇政府</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设置大型户外广告及在城市建筑物、设施上悬挂、张贴宣传品审批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临时性建筑物搭建、堆放物料、占道施工审批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县城管局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《城市市容和环境卫生管理条例》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建筑起重机械使用登记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《中华人民共和国特种设备安全法》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《建设工程安全生产管理条例》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公路建设项目设计文件审批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《中华人民共和国公路法》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《建设工程质量管理条例》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《建设工程勘察设计管理条例》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《农村公路建设管理办法》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公路建设项目施工许可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《中华人民共和国公路法》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《公路建设市场管理办法》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《河南省人民政府办公厅关于进一步深化县域放权赋能改革的意见》（豫政办〔2022〕99号）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公路建设项目竣工验收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《中华人民共和国公路法》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《收费公路管理条例》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《公路工程竣（交）工验收办法》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《农村公路建设管理办法》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《河南省人民政府办公厅关于进一步深化县域放权赋能改革的意见》（豫政办〔2022〕99号）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公路超限运输许可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《中华人民共和国公路法》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《公路安全保护条例》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涉路施工许可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《中华人民共和国公路法》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《公路安全保护条例》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《路政管理规定》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更新采伐护路林审批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《中华人民共和国公路法》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《公路安全保护条例》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《路政管理规定》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道路旅客运输经营许可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《中华人民共和国道路运输条例》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《河南省人民政府办公厅关于进一步深化县域放权赋能改革的意见》（豫政办〔2022〕99号）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道路旅客运输站经营许可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道路货物运输经营许可（除使用4500千克及以下普通货运车辆从事普通货运经营外）</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《中华人民共和国道路运输条例》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《道路货物运输及站场管理规定》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出租汽车经营许可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《国务院对确需保留的行政审批项目设定行政许可的决定》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《巡游出租汽车经营服务管理规定》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《网络预约出租汽车经营服务管理暂行办法》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出租汽车车辆运营证核发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《国务院对确需保留的行政审批项目设定行政许可的决定》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《巡游出租汽车经营服务管理规定》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《网络预约出租汽车经营服务管理暂行办法》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港口岸线使用审批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《中华人民共和国港口法》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《港口岸线使用审批管理办法》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水运建设项目设计文件审批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《中华人民共和国港口法》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《中华人民共和国航道法》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《中华人民共和国航道管理条例》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《建设工程质量管理条例》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《建设工程勘察设计管理条例》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通航建筑物运行方案审批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《中华人民共和国航道法》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《通航建筑物运行管理办法》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水运工程建设项目竣工验收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《中华人民共和国港口法》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《中华人民共和国航道法》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《中华人民共和国航道管理条例》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《港口工程建设管理规定》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《航道工程建设管理规定》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《河南省人民政府办公厅关于进一步深化县域放权赋能改革的意见》（豫政办〔2022〕99号）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国内水路运输经营许可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《国内水路运输管理条例》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《国内水路运输管理规定》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《中共河南省委河南省人民政府印发&lt;关于推进新发展格局下河南县域经济高质量发展的若干意见（试行）&gt;的通知》（豫发〔2021〕23号）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新增国内客船、危险品船运力审批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《国务院对确需保留的行政审批项目设定行政许可的决定》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《国内水路运输管理条例》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《国内水路运输管理规定》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经营国内船舶管理业务审批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县交通运输局（初审）</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《国内水路运输管理条例》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《国内水路运输辅助业管理规定》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港口经营许可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危险货物港口建设项目安全条件审查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《中华人民共和国港口法》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《危险化学品安全管理条例》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《港口危险货物安全管理规定》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危险货物港口建设项目安全设施设计审查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《中华人民共和国港口法》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《中华人民共和国安全生产法》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《港口危险货物安全管理规定》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港口采掘、爆破施工作业许可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《中华人民共和国港口法》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港口内进行危险货物的装卸、过驳作业许可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《中华人民共和国港口法》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《港口危险货物安全管理规定》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在内河通航水域载运、拖带超重、超长、超高、超宽、半潜物体或者拖放竹、木等物体许可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《中华人民共和国内河交通安全管理条例》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《交通运输部办公厅关于全面推行直属海事系统权责清单制度的通知》（交办海〔2018〕19号）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内河专用航标设置、撤除、位置移动和其他状况改变审批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《中华人民共和国航标条例》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《中华人民共和国航道管理条例》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船舶进行散装液体污染危害性货物或者危险货物过驳作业许可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《中华人民共和国水污染防治法》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《中华人民共和国海洋环境保护法》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《中华人民共和国海上交通安全法》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《中华人民共和国内河交通安全管理条例》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《防治船舶污染海洋环境管理条例》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《交通运输部办公厅关于全面推行直属海事系统权责清单制度的通知》（交办海〔2018〕19号）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船舶载运污染危害性货物或者危险货物进出港口许可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《中华人民共和国海洋环境保护法》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《中华人民共和国海上交通安全法》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《中华人民共和国内河交通安全管理条例》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《防治船舶污染海洋环境管理条例》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《交通运输部办公厅关于全面推行直属海事系统权责清单制度的通知》（交办海〔2018〕19号）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海域或者内河通航水域、岸线施工作业许可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《中华人民共和国海上交通安全法》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《中华人民共和国内河交通安全管理条例》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船舶国籍登记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《中华人民共和国海上交通安全法》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《中华人民共和国船舶登记条例》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《交通运输部办公厅关于全面推行直属海事系统权责清单制度的通知》（交办海〔2018〕19号）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设置或者撤销内河渡口审批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县政府（由县交通运输局承办）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经营性客运驾驶员从业资格认定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《中华人民共和国道路运输条例》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《国家职业资格目录（2021年版）》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经营性货运驾驶员从业资格认定（除使用4500千克及以下普通货运车辆的驾驶人员外）</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《中华人民共和国道路运输条例》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《国家职业资格目录（2021年版）》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危险货物道路运输从业人员从业资格认定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《中华人民共和国道路运输条例》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《危险化学品安全管理条例》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《放射性物品运输安全管理条例》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《国家职业资格目录（2021年版）》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船员适任证书核发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县交通运输局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《中华人民共和国海上交通安全法》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《中华人民共和国船员条例》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《交通运输部办公厅关于全面推行直属海事系统权责清单制度的通知》（交办海〔2018〕19号）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《国家职业资格目录（2021年版）》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《中华人民共和国海事局关于授权河南省地方海事局开展内核一类船舶船员适任考试发证工作的通知》（海船员〔2015〕631号）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水利基建项目初步设计文件审批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取水许可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《中华人民共和国水法》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《取水许可和水资源费征收管理条例》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洪水影响评价类审批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《中华人民共和国水法》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《中华人民共和国防洪法》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《中华人民共和国河道管理条例》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《中华人民共和国水文条例》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河道管理范围内特定活动审批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河道采砂许可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《中华人民共和国水法》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《中华人民共和国长江保护法》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《中华人民共和国河道管理条例》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《长江河道采砂管理条例》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《河南省河道采砂管理办法》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《河南省人民政府办公厅关于进一步深化县域放权赋能改革的意见》（豫政办〔2022〕99号）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生产建设项目水土保持方案审批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《中华人民共和国水土保持法》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《河南省人民政府办公厅关于进一步深化县域放权赋能改革的意见》（豫政办〔2022〕99号）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农村集体经济组织修建水库审批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《中华人民共和国水法》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城市建设填堵水域、废除围堤审批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县政府（由县水利局承办）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《中华人民共和国防洪法》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占用农业灌溉水源、灌排工程设施审批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利用堤顶、戗台兼做公路审批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《中华人民共和国河道管理条例》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坝顶兼做公路审批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蓄滞洪区避洪设施建设审批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大坝管理和保护范围内修建码头、渔塘许可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县水利局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《水库大坝安全管理条例》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农药经营许可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《农药管理条例》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兽药经营许可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《兽药管理条例》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农作物种子生产经营许可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县农业农村局（部分初审后报省农业农村厅）</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《农业转基因生物安全管理条例》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《转基因棉花种子生产经营许可规定》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《农作物种子生产经营许可管理办法》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食用菌菌种生产经营许可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县农业农村局（部分初审后报省农业农村厅）</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《中华人民共和国种子法》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《食用菌菌种管理办法》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使用低于国家或地方规定的种用标准的农作物种子审批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县政府（由县农业农村局承办）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种畜禽生产经营许可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《中华人民共和国畜牧法》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《农业转基因生物安全管理条例》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《养蜂管理办法（试行）》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《河南省人民政府办公厅关于转发河南省种畜禽生产经营许可证审核发放办法的通知》（豫政办〔2017〕150号）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蚕种生产经营许可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县农业农村局（初审）</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《中华人民共和国畜牧法》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《蚕种管理办法》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农业植物检疫证书核发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县农业农村局或者其所属的植物检疫机构</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农业植物产地检疫合格证签发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县农业农村局或者其所属的植物检疫机构</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农业野生植物采集、出售、收购、野外考察审批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县农业农村局（采集国家二级保护野生植物的，初审后上报省农业农村厅）</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《中华人民共和国野生植物保护条例》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动物及动物产品检疫合格证核发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《中华人民共和国动物防疫法》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《动物检疫管理办法》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动物防疫条件合格证核发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动物诊疗许可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《动物诊疗机构管理办法》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生鲜乳收购站许可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生鲜乳准运证明核发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《乳品质量安全监督管理条例》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拖拉机和联合收割机驾驶证核发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《中华人民共和国道路交通安全法》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《农业机械安全监督管理条例》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拖拉机和联合收割机登记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《中华人民共和国道路交通安全法》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《农业机械安全监督管理条例》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工商企业等社会资本通过流转取得土地经营权审批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县政府（由县农业农村局承办）、乡镇政府</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《中华人民共和国农村土地承包法》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《农村土地经营权流转管理办法》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农村村民宅基地审批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乡镇政府</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猎捕国家重点保护水生野生动物审批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县农业农村局（初审部分事项报省农业农村厅）</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《中华人民共和国野生动物保护法》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《中华人民共和国水生野生动物保护实施条例》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出售、购买、利用国家重点保护水生野生动物及其制品审批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县农业农村局（初审部分事项报省农业农村厅）</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《中华人民共和国野生动物保护法》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《中华人民共和国水生野生动物保护实施条例》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《国家林业局受理10种（类）陆生野生动物相关行政许可事项》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人工繁育国家重点保护水生野生动物审批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县农业农村局（初审部分事项报省农业农村厅）</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《中华人民共和国野生动物保护法》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《中华人民共和国水生野生动物利用特许办法》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《国家林业局受理10种（类）陆生野生动物相关行政许可事项》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渔业船舶船员证书核发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《中华人民共和国渔港水域交通安全管理条例》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《中华人民共和国渔业船员管理办法》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《国家职业资格目录（2021年版）》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水产苗种生产经营审批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《中华人民共和国渔业法》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《水产苗种管理办法》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《农业转基因生物安全管理条例》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水域滩涂养殖证核发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县政府（由县农业农村局承办）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《中华人民共和国渔业法》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渔业船网工具指标审批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《中华人民共和国渔业法》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《渔业捕捞许可管理规定》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渔业捕捞许可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《中华人民共和国渔业法》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《中华人民共和国渔业法实施细则》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《渔业捕捞许可管理规定》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渔港内新建、改建、扩建设施或者其他水上、水下施工审批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渔港内易燃、易爆、有毒等危险品装卸审批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《中华人民共和国渔港水域交通安全管理条例》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渔业船舶国籍登记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县农业农村局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《中华人民共和国船舶登记条例》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《中华人民共和国渔港水域交通安全管理条例》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《中华人民共和国渔业船舶登记办法》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文艺表演团体设立审批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《营业性演出管理条例》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《营业性演出管理条例实施细则》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娱乐场所经营活动审批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互联网上网服务营业场所筹建审批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互联网上网服务经营活动审批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导游证核发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县文广旅局（受省文化和旅游厅委托实施）</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《中华人民共和国旅游法》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《导游人员管理条例》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《导游管理办法》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《河南省人民政府办公厅关于进一步深化县域放权赋能改革的意见》（豫政办〔2022〕99号）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饮用水供水单位卫生许可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《中华人民共和国传染病防治法》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公共场所卫生许可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《公共场所卫生管理条例》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医疗机构建设项目放射性职业病危害预评价报告审核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《中华人民共和国职业病防治法》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《放射诊疗管理规定》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医疗机构建设项目放射性职业病防护设施竣工验收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《中华人民共和国职业病防治法》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《放射诊疗管理规定》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医疗机构设置审批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医疗机构执业登记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母婴保健技术服务机构执业许可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《中华人民共和国母婴保健法》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《中华人民共和国母婴保健法实施办法》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《母婴保健专项技术服务许可及人员资格管理办法》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放射源诊疗技术和医用辐射机构许可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《放射性同位素与射线装置安全和防护条例》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《放射诊疗管理规定》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医疗机构购用麻醉药品、第一类精神药品许可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《中华人民共和国禁毒法》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《麻醉药品和精神药品管理条例》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单采血浆站设置审批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县卫健委（初审）</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《血液制品管理条例》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医师执业注册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《中华人民共和国医师法》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《医师执业注册管理办法》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乡村医生执业注册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《乡村医生从业管理条例》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母婴保健服务人员资格认定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《中华人民共和国母婴保健法》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《中华人民共和国母婴保健法实施办法》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《母婴保健专项技术服务许可及人员资格管理办法》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《国家职业资格目录（2021年版）》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护士执业注册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《护士条例》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《国家职业资格目录（2021年版）》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医疗广告审查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《中华人民共和国广告法》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《医疗广告管理办法》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确有专长的中医医师资格认定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县卫健委（受理并逐级上报至省中医管理局）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《中华人民共和国中医药法》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《中医医术确有专长人员医师资格考核注册管理暂行办法》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确有专长的中医医师执业注册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《中华人民共和国中医药法》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《中医医术确有专长人员医师资格考核注册管理暂行办法》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中医医疗机构设置审批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《中华人民共和国中医药法》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《医疗机构管理条例》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中医医疗机构执业登记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县卫健委</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《中华人民共和国中医药法》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《医疗机构管理条例》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石油天然气建设项目安全设施设计审查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《建设项目安全设施“三同时”监督管理办法》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《国家安全监管总局办公厅关于明确非煤矿山建设项目安全监管职责等事项的通知》（安监总厅管一〔2013〕143号）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金属冶炼建设项目安全设施设计审查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《建设项目安全设施“三同时”监督管理办法》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《冶金企业和有色金属企业安全生产规定》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《危险化学品安全管理条例》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《危险化学品经营许可证管理办法》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矿山建设项目安全设施设计审查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县应急局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《煤矿安全监察条例》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《煤矿建设项目安全设施监察规定》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《建设项目安全设施“三同时”监督管理办法》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《国家安全监管总局办公厅关于切实做好国家取消和下放投资审批有关建设项目安全监管工作的通知》（安监总厅政法〔2013〕120号）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《国家安全监管总局办公厅关于明确非煤矿山建设项目安全监管职责等事项的通知》（安监总厅管一〔2013〕143号）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《中华人民共和国应急管理部公告》（2021年第1号）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食品生产许可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《中华人民共和国食品安全法》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《食品生产许可管理办法》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食品添加剂生产许可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《中华人民共和国食品安全法》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《食品生产许可管理办法》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食品经营许可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《中华人民共和国食品安全法》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特种设备安全管理和作业人员资格认定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《中华人民共和国特种设备安全法》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《特种设备安全监察条例》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《特种设备作业人员监督管理办法》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计量标准器具核准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《中华人民共和国计量法》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《中华人民共和国计量法实施细则》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承担国家法定计量检定机构任务授权</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《中华人民共和国计量法》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《中华人民共和国计量法实施细则》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企业登记注册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《中华人民共和国公司法》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《中华人民共和国合伙企业法》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《中华人民共和国个人独资企业法》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《中华人民共和国外商投资法》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《中华人民共和国外商投资法实施条例》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《中华人民共和国市场主体登记管理条例》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《中华人民共和国市场主体登记管理条例实施细则》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《企业名称登记管理规定》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个体工商户登记注册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《促进个体工商户发展条例》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《中华人民共和国市场主体登记管理条例》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《中华人民共和国市场主体登记管理条例实施细则》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《企业名称登记管理规定》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农民专业合作社登记注册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《中华人民共和国农民专业合作社法》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《中华人民共和国市场主体登记管理条例》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《中华人民共和国市场主体登记管理条例实施细则》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《企业名称登记管理规定》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广播电视专用频段频率使用许可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县文广旅局（受理并逐级上报）</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《广播电视管理条例》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《广播电视无线传输覆盖网管理办法》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无线广播电视发射设备订购证明核发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县文广旅局（受理并逐级上报）</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《国务院关于第六批取消和调整行政审批项目的决定》（国发〔2012〕52号）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《广播电视无线传输覆盖网管理办法》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广播电台、电视台设立、终止审批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县文广旅局（受理部分事项后逐级上报）</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广播电台、电视台变更台名、台标、节目设置范围或节目套数审批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县文广旅局（受理部分事项后逐级上报）</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《广播电视管理条例》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《国务院关于取消和下放一批行政许可事项的决定》（国发〔2020〕13号）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乡镇设立广播电视站和机关、部队、团体、企业事业单位设立有线广播电视站审批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县文广旅局（初审）</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《广播电视管理条例》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《广播电视站审批管理暂行规定》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有线广播电视传输覆盖网工程验收审核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广播电视视频点播业务审批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县文广旅局（受理并逐级审核）</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《广播电视视频点播业务管理办法》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经营广播电视节目传送业务审批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县文广旅局（受理并逐级上报）</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《国务院对确需保留的行政审批项目设定行政许可的决定》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《广播电视节目传送业务管理办法》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卫星电视广播地面接收设施安装服务许可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县文广旅局（初审并逐级上报）</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《卫星电视广播地面接收设施管理规定》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《卫星电视广播地面接收设施安装服务暂行办法》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《广电总局关于设立卫星地面接收设施安装服务机构审批事项的通知》（广发〔2010〕24号）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设置卫星电视广播地面接收设施审批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县文广旅局（初审并逐级上报）</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《广播电视管理条例》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《卫星电视广播地面接收设施管理规定》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《&lt;卫星电视广播地面接收设施管理规定&gt;实施细则》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举办健身气功活动及设立站点审批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《国务院对确需保留的行政审批项目设定行政许可的决定》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《健身气功管理办法》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《国务院关于第五批取消和下放管理层级行政审批项目的决定》（国发〔2010〕21号）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高危险性体育项目经营许可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《全民健身条例》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《国务院关于取消和下放一批行政审批项目等事项的决定》（国发〔2013〕19号）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rFonts w:hint="eastAsia"/>
                <w:lang w:val="en-US" w:eastAsia="zh-CN" w:bidi="ar"/>
              </w:rPr>
              <w:t>临时占用公共体育场地设施审批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县教体局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县教体局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举办高危险性体育赛事活动许可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县教体局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应建防空地下室的民用建筑项目报建审批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《中共中央国务院中央军委关于加强人民防空工作的决定》（中发〔2001〕9号）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《关于颁发&lt;人民防空工程建设管理规定&gt;的通知》（国人防办字〔2003〕18号）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拆除人民防空工程审批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《中华人民共和国人民防空法》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林草种子生产经营许可证核发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《中华人民共和国种子法》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《河南省人民政府办公厅关于进一步深化县域放权赋能改革的意见》（豫政办〔2022〕99号）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林草植物检疫证书核发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县自然资源局（植物检疫机构）</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《植物检疫条例》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《河南省人民政府办公厅关于进一步深化县域放权赋能改革的意见》（豫政办〔2022〕99号）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建设项目使用林地及在森林和野生动物类型国家级自然保护区建设审批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《中华人民共和国森林法》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《中华人民共和国森林法实施条例》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《森林和野生动物类型自然保护区管理办法》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建设项目使用草原审批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《中华人民共和国草原法》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林木采伐许可证核发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《中华人民共和国森林法》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《中华人民共和国森林法实施条例》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《中共河南省委河南省人民政府印发&lt;关于推进新发展格局下河南县域经济高质量发展的若干意见（试行）&gt;的通知》（豫发〔2021〕23号）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从事营利性治沙活动许可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猎捕陆生野生动物审批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《中华人民共和国野生动物保护法》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《中华人民共和国陆生野生动物保护实施条例》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森林草原防火期内在森林草原防火区野外用火审批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县政府（由县自然资源局承办）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《森林防火条例》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《草原防火条例》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森林草原防火期内在森林草原防火区爆破、勘察和施工等活动审批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《森林防火条例》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《草原防火条例》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进入森林高火险区、草原防火管制区审批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县政府（由县自然资源局承办）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《森林防火条例》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《草原防火条例》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县自然资源局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工商企业等社会资本通过流转取得林地经营权审批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县政府（由县自然资源局承办）</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建设工程文物保护许可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县政府（由县文广旅局承办，征得市文旅局同意）</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文物保护单位原址保护措施审批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核定为文物保护单位的属于国家所有的纪念建筑物或者古建筑改变用途审批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县政府（由县文广旅局承办，征得市文旅局同意）</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不可移动文物修缮审批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非国有文物收藏单位和其他单位借用国有馆藏文物审批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博物馆处理不够入藏标准、无保存价值的文物或标本审批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药品零售企业筹建审批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《中华人民共和国药品管理法》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《中华人民共和国药品管理法实施条例》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药品零售企业经营许可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《中华人民共和国药品管理法》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《中华人民共和国药品管理法实施条例》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270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科研和教学用毒性药品购买审批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《医疗用毒性药品管理办法》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县消防救援大队</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公众聚集场所投入使用、营业前消防安全检查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县消防救援大队</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3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第二类：中央层面设定中央驻封单位实施的行政许可事项（共7项）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人民银行封丘县支行</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银行账户开户许可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人民银行封丘县支行</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人民银行封丘县支行</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国库集中收付代理银行资格认定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人民银行封丘县支行</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县税务局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增值税防伪税控系统最高开票限额审批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县税务局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县气象局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雷电防护装置设计审核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县气象局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县气象局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雷电防护装置竣工验收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县气象局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县气象局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升放无人驾驶自由气球或者系留气球活动审批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县气象局(会同有关部门)</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《通用航空飞行管制条例》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《国务院关于第六批取消和调整行政审批项目的决定》（国发〔2012〕52号）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《气象行政许可实施办法》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《河南省气象局关于下发&lt;河南省施放气球资质管理办法&gt;的通知》（豫气发〔2008〕106号）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县烟草局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烟草专卖零售许可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县烟草局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《中华人民共和国烟草专卖法》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《中华人民共和国烟草专卖法实施条例》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第三类：河南省地方性法规设定的行政许可事项（共6项）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清真食品生产经营许可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县民宗局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《河南省少数民族权益保障条例》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《河南省清真食品管理办法》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食品小作坊店登记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《河南省食品小作坊、小经营店和小摊点管理条例》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食品小经营店登记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县市场监管局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《河南省食品小作坊、小经营店和小摊点管理条例》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人民防空通信、警报设施拆除审批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《河南省实施&lt;中华人民共和国人民防空法&gt;办法》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报废人民防空工程审批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县住建局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《河南省实施&lt;中华人民共和国人民防空法&gt;办法》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《河南省人民防空工程管理办法》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1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利用文物保护单位拍摄或举办大型活动的审批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县文广旅局</w:t>
            </w:r>
          </w:p>
        </w:tc>
        <w:tc>
          <w:tcPr>
            <w:tcW w:w="4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《河南省实施&lt;中华人民共和国文物保护法&gt;办法》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《河南省人民政府办公厅关于进一步深化县域放权赋能改革的意见》（豫政办〔2022〕99号）</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foot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NWY0ZDIzN2ExZjNmNGYzZDUzZjUyNzZlOTc0YzIifQ=="/>
  </w:docVars>
  <w:rsids>
    <w:rsidRoot w:val="44F91EC0"/>
    <w:rsid w:val="02162852"/>
    <w:rsid w:val="116752E1"/>
    <w:rsid w:val="11967974"/>
    <w:rsid w:val="1EFA19EC"/>
    <w:rsid w:val="29D82DC8"/>
    <w:rsid w:val="2AF20732"/>
    <w:rsid w:val="2D92328E"/>
    <w:rsid w:val="2E846F08"/>
    <w:rsid w:val="30A47A2E"/>
    <w:rsid w:val="34B54910"/>
    <w:rsid w:val="39116BFD"/>
    <w:rsid w:val="3A145757"/>
    <w:rsid w:val="3B80583B"/>
    <w:rsid w:val="3CEA1C13"/>
    <w:rsid w:val="3E81504E"/>
    <w:rsid w:val="44F91EC0"/>
    <w:rsid w:val="4F481077"/>
    <w:rsid w:val="51FA302C"/>
    <w:rsid w:val="532760A3"/>
    <w:rsid w:val="5B8027F4"/>
    <w:rsid w:val="5F0C5444"/>
    <w:rsid w:val="5FDE273D"/>
    <w:rsid w:val="6DF11677"/>
    <w:rsid w:val="6F30188A"/>
    <w:rsid w:val="75DD71FB"/>
    <w:rsid w:val="792E168A"/>
    <w:rsid w:val="F83DC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5"/>
    <w:qFormat/>
    <w:uiPriority w:val="0"/>
    <w:rPr>
      <w:rFonts w:hint="default" w:ascii="方正小标宋简体" w:hAnsi="方正小标宋简体" w:eastAsia="方正小标宋简体" w:cs="方正小标宋简体"/>
      <w:b/>
      <w:bCs/>
      <w:color w:val="000000"/>
      <w:sz w:val="40"/>
      <w:szCs w:val="40"/>
      <w:u w:val="none"/>
    </w:rPr>
  </w:style>
  <w:style w:type="character" w:customStyle="1" w:styleId="7">
    <w:name w:val="font71"/>
    <w:basedOn w:val="5"/>
    <w:qFormat/>
    <w:uiPriority w:val="0"/>
    <w:rPr>
      <w:rFonts w:ascii="楷体" w:hAnsi="楷体" w:eastAsia="楷体" w:cs="楷体"/>
      <w:b/>
      <w:bCs/>
      <w:color w:val="000000"/>
      <w:sz w:val="32"/>
      <w:szCs w:val="32"/>
      <w:u w:val="none"/>
    </w:rPr>
  </w:style>
  <w:style w:type="character" w:customStyle="1" w:styleId="8">
    <w:name w:val="font81"/>
    <w:basedOn w:val="5"/>
    <w:qFormat/>
    <w:uiPriority w:val="0"/>
    <w:rPr>
      <w:rFonts w:hint="default" w:ascii="方正小标宋简体" w:hAnsi="方正小标宋简体" w:eastAsia="方正小标宋简体" w:cs="方正小标宋简体"/>
      <w:b/>
      <w:bCs/>
      <w:color w:val="000000"/>
      <w:sz w:val="32"/>
      <w:szCs w:val="32"/>
      <w:u w:val="none"/>
    </w:rPr>
  </w:style>
  <w:style w:type="character" w:customStyle="1" w:styleId="9">
    <w:name w:val="font6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20192</Words>
  <Characters>21049</Characters>
  <Lines>0</Lines>
  <Paragraphs>0</Paragraphs>
  <TotalTime>7</TotalTime>
  <ScaleCrop>false</ScaleCrop>
  <LinksUpToDate>false</LinksUpToDate>
  <CharactersWithSpaces>21440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2023-03-07T03:18:00Z</dcterms:created>
  <dc:creator>WPS_1615426193</dc:creator>
  <cp:lastModifiedBy>administrator</cp:lastModifiedBy>
  <cp:lastPrinted>2023-03-31T09:28:15Z</cp:lastPrinted>
  <dcterms:modified xsi:type="dcterms:W3CDTF">2023-03-31T09:28:21Z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59719DFCAFC44CCEA5765B43AC1102D6</vt:lpwstr>
  </property>
</Properties>
</file>