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9B" w:rsidRPr="00C0429B" w:rsidRDefault="00C0429B" w:rsidP="00C0429B">
      <w:pPr>
        <w:widowControl/>
        <w:spacing w:before="240" w:after="240" w:line="360" w:lineRule="auto"/>
        <w:jc w:val="center"/>
        <w:rPr>
          <w:rFonts w:ascii="Arial" w:eastAsia="宋体" w:hAnsi="Arial" w:cs="Arial"/>
          <w:color w:val="646464"/>
          <w:kern w:val="0"/>
          <w:sz w:val="18"/>
          <w:szCs w:val="18"/>
        </w:rPr>
      </w:pPr>
      <w:r w:rsidRPr="00C0429B">
        <w:rPr>
          <w:rFonts w:ascii="宋体" w:eastAsia="宋体" w:hAnsi="宋体" w:cs="Arial" w:hint="eastAsia"/>
          <w:b/>
          <w:bCs/>
          <w:color w:val="000000"/>
          <w:kern w:val="0"/>
          <w:sz w:val="36"/>
          <w:szCs w:val="36"/>
          <w:shd w:val="clear" w:color="auto" w:fill="FFFFFF"/>
        </w:rPr>
        <w:t>封丘县国有建设用地使用权出让网上挂牌公告</w:t>
      </w:r>
    </w:p>
    <w:p w:rsidR="00C0429B" w:rsidRPr="00C0429B" w:rsidRDefault="00C0429B" w:rsidP="00C0429B">
      <w:pPr>
        <w:widowControl/>
        <w:spacing w:before="240" w:after="240" w:line="360" w:lineRule="auto"/>
        <w:jc w:val="center"/>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（封丘县网挂告字（2023）08号）</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56"/>
        <w:gridCol w:w="956"/>
        <w:gridCol w:w="1557"/>
        <w:gridCol w:w="1794"/>
        <w:gridCol w:w="1165"/>
        <w:gridCol w:w="1138"/>
        <w:gridCol w:w="1269"/>
        <w:gridCol w:w="1138"/>
        <w:gridCol w:w="674"/>
        <w:gridCol w:w="772"/>
        <w:gridCol w:w="1225"/>
        <w:gridCol w:w="1225"/>
        <w:gridCol w:w="740"/>
      </w:tblGrid>
      <w:tr w:rsidR="00C0429B" w:rsidRPr="00C0429B" w:rsidTr="00C0429B">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b/>
                <w:bCs/>
                <w:color w:val="646464"/>
                <w:kern w:val="0"/>
                <w:szCs w:val="21"/>
              </w:rPr>
            </w:pPr>
            <w:r w:rsidRPr="00C0429B">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0429B" w:rsidRPr="00C0429B" w:rsidRDefault="00C0429B" w:rsidP="00C0429B">
            <w:pPr>
              <w:widowControl/>
              <w:spacing w:after="150"/>
              <w:jc w:val="center"/>
              <w:rPr>
                <w:rFonts w:ascii="宋体" w:eastAsia="宋体" w:hAnsi="宋体" w:cs="Arial" w:hint="eastAsia"/>
                <w:b/>
                <w:bCs/>
                <w:color w:val="646464"/>
                <w:kern w:val="0"/>
                <w:szCs w:val="21"/>
              </w:rPr>
            </w:pPr>
            <w:r w:rsidRPr="00C0429B">
              <w:rPr>
                <w:rFonts w:ascii="宋体" w:eastAsia="宋体" w:hAnsi="宋体" w:cs="Arial" w:hint="eastAsia"/>
                <w:b/>
                <w:bCs/>
                <w:color w:val="646464"/>
                <w:kern w:val="0"/>
                <w:szCs w:val="21"/>
              </w:rPr>
              <w:t>竞价增幅</w:t>
            </w:r>
          </w:p>
        </w:tc>
      </w:tr>
      <w:tr w:rsidR="00C0429B" w:rsidRPr="00C0429B" w:rsidTr="00C04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2023-08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2023-08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封丘县世纪大道路北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15445.86（平方米）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医疗卫生用地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容积率≤1.5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建筑密度≤35%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30%≤绿地率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50年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834.08万元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834.08万元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0429B" w:rsidRPr="00C0429B" w:rsidRDefault="00C0429B" w:rsidP="00C0429B">
            <w:pPr>
              <w:widowControl/>
              <w:spacing w:after="150"/>
              <w:jc w:val="left"/>
              <w:rPr>
                <w:rFonts w:ascii="宋体" w:eastAsia="宋体" w:hAnsi="宋体" w:cs="Arial" w:hint="eastAsia"/>
                <w:color w:val="646464"/>
                <w:kern w:val="0"/>
                <w:szCs w:val="21"/>
              </w:rPr>
            </w:pPr>
            <w:r w:rsidRPr="00C0429B">
              <w:rPr>
                <w:rFonts w:ascii="宋体" w:eastAsia="宋体" w:hAnsi="宋体" w:cs="Arial" w:hint="eastAsia"/>
                <w:color w:val="646464"/>
                <w:kern w:val="0"/>
                <w:szCs w:val="21"/>
              </w:rPr>
              <w:t>1万元</w:t>
            </w:r>
          </w:p>
        </w:tc>
      </w:tr>
    </w:tbl>
    <w:p w:rsidR="00C0429B" w:rsidRPr="00C0429B" w:rsidRDefault="00C0429B" w:rsidP="00C0429B">
      <w:pPr>
        <w:widowControl/>
        <w:spacing w:before="100" w:beforeAutospacing="1" w:after="100" w:afterAutospacing="1"/>
        <w:jc w:val="left"/>
        <w:rPr>
          <w:rFonts w:ascii="Arial" w:eastAsia="宋体" w:hAnsi="Arial" w:cs="Arial" w:hint="eastAsia"/>
          <w:color w:val="646464"/>
          <w:kern w:val="0"/>
          <w:sz w:val="18"/>
          <w:szCs w:val="18"/>
        </w:rPr>
      </w:pPr>
      <w:r w:rsidRPr="00C0429B">
        <w:rPr>
          <w:rFonts w:ascii="Arial" w:eastAsia="宋体" w:hAnsi="Arial" w:cs="Arial"/>
          <w:color w:val="646464"/>
          <w:kern w:val="0"/>
          <w:sz w:val="18"/>
          <w:szCs w:val="18"/>
        </w:rPr>
        <w:t> </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二、竞买申请条件和要求</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三、确定竞得入选人方式</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（1）地块如果未设底价的，报价最高者即为竞得入选人。</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四、报名及保证金截止时间</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竞买申请人可在2023年05月27日 09时00分至2023年06月03日 17时00分登录河南省土地使用权网上交易系统，提交申请。竞买保证金到账截止时间为</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2023年06月03日 17时00分（地块编号：2023-08）。</w:t>
      </w:r>
      <w:r w:rsidRPr="00C0429B">
        <w:rPr>
          <w:rFonts w:ascii="宋体" w:eastAsia="宋体" w:hAnsi="宋体" w:cs="Arial" w:hint="eastAsia"/>
          <w:color w:val="000000"/>
          <w:kern w:val="0"/>
          <w:sz w:val="29"/>
          <w:szCs w:val="29"/>
          <w:shd w:val="clear" w:color="auto" w:fill="FFFFFF"/>
        </w:rPr>
        <w:br/>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lastRenderedPageBreak/>
        <w:t>五、挂牌时间及网址</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挂牌报价时间为：</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rPr>
        <w:t>2023-08地块： 2023年05月27日 09时00分00秒至2023年06月05日 09时00分00秒。</w:t>
      </w:r>
      <w:r w:rsidRPr="00C0429B">
        <w:rPr>
          <w:rFonts w:ascii="宋体" w:eastAsia="宋体" w:hAnsi="宋体" w:cs="Arial" w:hint="eastAsia"/>
          <w:color w:val="000000"/>
          <w:kern w:val="0"/>
          <w:sz w:val="29"/>
          <w:szCs w:val="29"/>
        </w:rPr>
        <w:br/>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挂牌网址：http://td.hnggzy.com。</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六、出让资料获取方式</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t>七、资格审查</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b/>
          <w:bCs/>
          <w:color w:val="000000"/>
          <w:kern w:val="0"/>
          <w:sz w:val="29"/>
          <w:szCs w:val="29"/>
          <w:shd w:val="clear" w:color="auto" w:fill="FFFFFF"/>
        </w:rPr>
        <w:lastRenderedPageBreak/>
        <w:t>八、风险提示</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特此公告</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联系电话：0373-8280525</w:t>
      </w:r>
    </w:p>
    <w:p w:rsidR="00C0429B" w:rsidRPr="00C0429B" w:rsidRDefault="00C0429B" w:rsidP="00C0429B">
      <w:pPr>
        <w:widowControl/>
        <w:spacing w:before="240" w:after="240" w:line="360" w:lineRule="auto"/>
        <w:ind w:firstLine="540"/>
        <w:jc w:val="lef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联系人： 陈 鹏</w:t>
      </w:r>
    </w:p>
    <w:p w:rsidR="00C0429B" w:rsidRPr="00C0429B" w:rsidRDefault="00C0429B" w:rsidP="00C0429B">
      <w:pPr>
        <w:widowControl/>
        <w:spacing w:before="240" w:after="240" w:line="360" w:lineRule="auto"/>
        <w:jc w:val="righ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封丘县自然资源局</w:t>
      </w:r>
    </w:p>
    <w:p w:rsidR="00C0429B" w:rsidRPr="00C0429B" w:rsidRDefault="00C0429B" w:rsidP="00C0429B">
      <w:pPr>
        <w:widowControl/>
        <w:spacing w:before="240" w:after="240" w:line="360" w:lineRule="auto"/>
        <w:jc w:val="right"/>
        <w:rPr>
          <w:rFonts w:ascii="Arial" w:eastAsia="宋体" w:hAnsi="Arial" w:cs="Arial"/>
          <w:color w:val="646464"/>
          <w:kern w:val="0"/>
          <w:sz w:val="18"/>
          <w:szCs w:val="18"/>
        </w:rPr>
      </w:pPr>
      <w:r w:rsidRPr="00C0429B">
        <w:rPr>
          <w:rFonts w:ascii="宋体" w:eastAsia="宋体" w:hAnsi="宋体" w:cs="Arial" w:hint="eastAsia"/>
          <w:color w:val="000000"/>
          <w:kern w:val="0"/>
          <w:sz w:val="29"/>
          <w:szCs w:val="29"/>
          <w:shd w:val="clear" w:color="auto" w:fill="FFFFFF"/>
        </w:rPr>
        <w:t>2023年05月06日</w:t>
      </w:r>
    </w:p>
    <w:p w:rsidR="00C0429B" w:rsidRPr="00C0429B" w:rsidRDefault="00C0429B" w:rsidP="00C0429B">
      <w:pPr>
        <w:widowControl/>
        <w:spacing w:before="100" w:beforeAutospacing="1" w:after="100" w:afterAutospacing="1" w:line="360" w:lineRule="auto"/>
        <w:jc w:val="left"/>
        <w:rPr>
          <w:rFonts w:ascii="Arial" w:eastAsia="宋体" w:hAnsi="Arial" w:cs="Arial"/>
          <w:color w:val="646464"/>
          <w:kern w:val="0"/>
          <w:sz w:val="18"/>
          <w:szCs w:val="18"/>
        </w:rPr>
      </w:pPr>
      <w:r w:rsidRPr="00C0429B">
        <w:rPr>
          <w:rFonts w:ascii="Calibri" w:eastAsia="宋体" w:hAnsi="Calibri" w:cs="Calibri"/>
          <w:color w:val="646464"/>
          <w:kern w:val="0"/>
          <w:sz w:val="29"/>
          <w:szCs w:val="29"/>
        </w:rPr>
        <w:t> </w:t>
      </w:r>
    </w:p>
    <w:p w:rsidR="00995F6B" w:rsidRDefault="00995F6B">
      <w:bookmarkStart w:id="0" w:name="_GoBack"/>
      <w:bookmarkEnd w:id="0"/>
    </w:p>
    <w:sectPr w:rsidR="00995F6B" w:rsidSect="00C0429B">
      <w:pgSz w:w="16838" w:h="11906" w:orient="landscape"/>
      <w:pgMar w:top="851" w:right="851" w:bottom="707"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A2"/>
    <w:rsid w:val="0040208A"/>
    <w:rsid w:val="00462027"/>
    <w:rsid w:val="009050A2"/>
    <w:rsid w:val="00995F6B"/>
    <w:rsid w:val="00C04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0394D-9AE8-4263-817F-ED404EB5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3902">
      <w:bodyDiv w:val="1"/>
      <w:marLeft w:val="0"/>
      <w:marRight w:val="0"/>
      <w:marTop w:val="0"/>
      <w:marBottom w:val="0"/>
      <w:divBdr>
        <w:top w:val="none" w:sz="0" w:space="0" w:color="auto"/>
        <w:left w:val="none" w:sz="0" w:space="0" w:color="auto"/>
        <w:bottom w:val="none" w:sz="0" w:space="0" w:color="auto"/>
        <w:right w:val="none" w:sz="0" w:space="0" w:color="auto"/>
      </w:divBdr>
      <w:divsChild>
        <w:div w:id="1750928853">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1145</Characters>
  <Application>Microsoft Office Word</Application>
  <DocSecurity>0</DocSecurity>
  <Lines>9</Lines>
  <Paragraphs>2</Paragraphs>
  <ScaleCrop>false</ScaleCrop>
  <Company>DoubleOX</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2023-05-06T03:13:00Z</dcterms:created>
  <dcterms:modified xsi:type="dcterms:W3CDTF">2023-05-06T03:14:00Z</dcterms:modified>
</cp:coreProperties>
</file>