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13" w:rsidRPr="00386A13" w:rsidRDefault="00386A13" w:rsidP="00386A13">
      <w:pPr>
        <w:widowControl/>
        <w:spacing w:before="240" w:after="240" w:line="360" w:lineRule="auto"/>
        <w:jc w:val="center"/>
        <w:rPr>
          <w:rFonts w:ascii="Arial" w:eastAsia="宋体" w:hAnsi="Arial" w:cs="Arial"/>
          <w:color w:val="646464"/>
          <w:kern w:val="0"/>
          <w:sz w:val="18"/>
          <w:szCs w:val="18"/>
        </w:rPr>
      </w:pPr>
      <w:r w:rsidRPr="00386A13">
        <w:rPr>
          <w:rFonts w:ascii="宋体" w:eastAsia="宋体" w:hAnsi="宋体" w:cs="Arial" w:hint="eastAsia"/>
          <w:b/>
          <w:bCs/>
          <w:color w:val="000000"/>
          <w:kern w:val="0"/>
          <w:sz w:val="36"/>
          <w:szCs w:val="36"/>
          <w:shd w:val="clear" w:color="auto" w:fill="FFFFFF"/>
        </w:rPr>
        <w:t>封丘县国有建设用地使用权出让网上挂牌公告</w:t>
      </w:r>
    </w:p>
    <w:p w:rsidR="00386A13" w:rsidRPr="00386A13" w:rsidRDefault="00386A13" w:rsidP="00386A13">
      <w:pPr>
        <w:widowControl/>
        <w:spacing w:before="240" w:after="240" w:line="360" w:lineRule="auto"/>
        <w:jc w:val="center"/>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（封丘县网挂告字（2023）17号）</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17"/>
        <w:gridCol w:w="918"/>
        <w:gridCol w:w="2755"/>
        <w:gridCol w:w="1603"/>
        <w:gridCol w:w="973"/>
        <w:gridCol w:w="1078"/>
        <w:gridCol w:w="1078"/>
        <w:gridCol w:w="985"/>
        <w:gridCol w:w="626"/>
        <w:gridCol w:w="696"/>
        <w:gridCol w:w="1348"/>
        <w:gridCol w:w="1243"/>
        <w:gridCol w:w="673"/>
      </w:tblGrid>
      <w:tr w:rsidR="00386A13" w:rsidRPr="00386A13" w:rsidTr="00386A13">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b/>
                <w:bCs/>
                <w:color w:val="646464"/>
                <w:kern w:val="0"/>
                <w:szCs w:val="21"/>
              </w:rPr>
            </w:pPr>
            <w:r w:rsidRPr="00386A13">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386A13" w:rsidRPr="00386A13" w:rsidRDefault="00386A13" w:rsidP="00386A13">
            <w:pPr>
              <w:widowControl/>
              <w:spacing w:after="150"/>
              <w:jc w:val="center"/>
              <w:rPr>
                <w:rFonts w:ascii="宋体" w:eastAsia="宋体" w:hAnsi="宋体" w:cs="Arial" w:hint="eastAsia"/>
                <w:b/>
                <w:bCs/>
                <w:color w:val="646464"/>
                <w:kern w:val="0"/>
                <w:szCs w:val="21"/>
              </w:rPr>
            </w:pPr>
            <w:r w:rsidRPr="00386A13">
              <w:rPr>
                <w:rFonts w:ascii="宋体" w:eastAsia="宋体" w:hAnsi="宋体" w:cs="Arial" w:hint="eastAsia"/>
                <w:b/>
                <w:bCs/>
                <w:color w:val="646464"/>
                <w:kern w:val="0"/>
                <w:szCs w:val="21"/>
              </w:rPr>
              <w:t>竞价增幅</w:t>
            </w:r>
          </w:p>
        </w:tc>
      </w:tr>
      <w:tr w:rsidR="00386A13" w:rsidRPr="00386A13" w:rsidTr="00386A1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2023-17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2023-17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封丘县规划横二路（现状南环路）路南、封黄南路路东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69782.14（平方米）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住宅兼容商用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1&lt;容积率≤1.6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建筑密度≤25%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35%≤绿地率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70年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10781.34万元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2156.27万元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386A13" w:rsidRPr="00386A13" w:rsidRDefault="00386A13" w:rsidP="00386A13">
            <w:pPr>
              <w:widowControl/>
              <w:spacing w:after="150"/>
              <w:jc w:val="left"/>
              <w:rPr>
                <w:rFonts w:ascii="宋体" w:eastAsia="宋体" w:hAnsi="宋体" w:cs="Arial" w:hint="eastAsia"/>
                <w:color w:val="646464"/>
                <w:kern w:val="0"/>
                <w:szCs w:val="21"/>
              </w:rPr>
            </w:pPr>
            <w:r w:rsidRPr="00386A13">
              <w:rPr>
                <w:rFonts w:ascii="宋体" w:eastAsia="宋体" w:hAnsi="宋体" w:cs="Arial" w:hint="eastAsia"/>
                <w:color w:val="646464"/>
                <w:kern w:val="0"/>
                <w:szCs w:val="21"/>
              </w:rPr>
              <w:t>1万元</w:t>
            </w:r>
          </w:p>
        </w:tc>
      </w:tr>
    </w:tbl>
    <w:p w:rsidR="00386A13" w:rsidRPr="00386A13" w:rsidRDefault="00386A13" w:rsidP="00386A13">
      <w:pPr>
        <w:widowControl/>
        <w:spacing w:before="100" w:beforeAutospacing="1" w:after="100" w:afterAutospacing="1"/>
        <w:jc w:val="left"/>
        <w:rPr>
          <w:rFonts w:ascii="Arial" w:eastAsia="宋体" w:hAnsi="Arial" w:cs="Arial" w:hint="eastAsia"/>
          <w:color w:val="646464"/>
          <w:kern w:val="0"/>
          <w:sz w:val="18"/>
          <w:szCs w:val="18"/>
        </w:rPr>
      </w:pPr>
      <w:r w:rsidRPr="00386A13">
        <w:rPr>
          <w:rFonts w:ascii="Arial" w:eastAsia="宋体" w:hAnsi="Arial" w:cs="Arial"/>
          <w:color w:val="646464"/>
          <w:kern w:val="0"/>
          <w:sz w:val="18"/>
          <w:szCs w:val="18"/>
        </w:rPr>
        <w:t> </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二、竞买申请条件和要求</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三、确定竞得入选人方式</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（1）地块如果未设底价的，报价最高者即为竞得入选人。</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四、报名及保证金截止时间</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竞买申请人可在2023年06月23日 09时00分至2023年06月30日 17时00分登录河南省土地使用权网上交易系统，提交申请。竞买保证金到账截止时间为</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2023年06月30日 17时00分（地块编号：2023-17）。</w:t>
      </w:r>
      <w:r w:rsidRPr="00386A13">
        <w:rPr>
          <w:rFonts w:ascii="宋体" w:eastAsia="宋体" w:hAnsi="宋体" w:cs="Arial" w:hint="eastAsia"/>
          <w:color w:val="000000"/>
          <w:kern w:val="0"/>
          <w:sz w:val="29"/>
          <w:szCs w:val="29"/>
          <w:shd w:val="clear" w:color="auto" w:fill="FFFFFF"/>
        </w:rPr>
        <w:br/>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五、挂牌时间及网址</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lastRenderedPageBreak/>
        <w:t>挂牌报价时间为：</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rPr>
        <w:t>2023-17地块： 2023年06月23日 09时00分00秒至2023年07月04日 09时00分00秒。</w:t>
      </w:r>
      <w:r w:rsidRPr="00386A13">
        <w:rPr>
          <w:rFonts w:ascii="宋体" w:eastAsia="宋体" w:hAnsi="宋体" w:cs="Arial" w:hint="eastAsia"/>
          <w:color w:val="000000"/>
          <w:kern w:val="0"/>
          <w:sz w:val="29"/>
          <w:szCs w:val="29"/>
        </w:rPr>
        <w:br/>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挂牌网址：http://td.hnggzy.com。</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六、出让资料获取方式</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七、资格审查</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b/>
          <w:bCs/>
          <w:color w:val="000000"/>
          <w:kern w:val="0"/>
          <w:sz w:val="29"/>
          <w:szCs w:val="29"/>
          <w:shd w:val="clear" w:color="auto" w:fill="FFFFFF"/>
        </w:rPr>
        <w:t>八、风险提示</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lastRenderedPageBreak/>
        <w:t>竞买人应该谨慎报价，报价一经提交，不得修改或者撤回。网上挂牌报价截止之前，竞买人至少进行一次有效报价才有资格参加限时竞价。</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特此公告</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联系电话：0373-8280525</w:t>
      </w:r>
    </w:p>
    <w:p w:rsidR="00386A13" w:rsidRPr="00386A13" w:rsidRDefault="00386A13" w:rsidP="00386A13">
      <w:pPr>
        <w:widowControl/>
        <w:spacing w:before="240" w:after="240" w:line="360" w:lineRule="auto"/>
        <w:ind w:firstLine="540"/>
        <w:jc w:val="lef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联系人： 陈 鹏</w:t>
      </w:r>
    </w:p>
    <w:p w:rsidR="00386A13" w:rsidRPr="00386A13" w:rsidRDefault="00386A13" w:rsidP="00386A13">
      <w:pPr>
        <w:widowControl/>
        <w:spacing w:before="240" w:after="240" w:line="360" w:lineRule="auto"/>
        <w:jc w:val="righ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封丘县自然资源局</w:t>
      </w:r>
    </w:p>
    <w:p w:rsidR="00386A13" w:rsidRPr="00386A13" w:rsidRDefault="00386A13" w:rsidP="00386A13">
      <w:pPr>
        <w:widowControl/>
        <w:spacing w:before="240" w:after="240" w:line="360" w:lineRule="auto"/>
        <w:jc w:val="right"/>
        <w:rPr>
          <w:rFonts w:ascii="Arial" w:eastAsia="宋体" w:hAnsi="Arial" w:cs="Arial"/>
          <w:color w:val="646464"/>
          <w:kern w:val="0"/>
          <w:sz w:val="18"/>
          <w:szCs w:val="18"/>
        </w:rPr>
      </w:pPr>
      <w:r w:rsidRPr="00386A13">
        <w:rPr>
          <w:rFonts w:ascii="宋体" w:eastAsia="宋体" w:hAnsi="宋体" w:cs="Arial" w:hint="eastAsia"/>
          <w:color w:val="000000"/>
          <w:kern w:val="0"/>
          <w:sz w:val="29"/>
          <w:szCs w:val="29"/>
          <w:shd w:val="clear" w:color="auto" w:fill="FFFFFF"/>
        </w:rPr>
        <w:t>2023年06月02日</w:t>
      </w:r>
    </w:p>
    <w:p w:rsidR="00386A13" w:rsidRPr="00386A13" w:rsidRDefault="00386A13" w:rsidP="00386A13">
      <w:pPr>
        <w:widowControl/>
        <w:spacing w:before="100" w:beforeAutospacing="1" w:after="100" w:afterAutospacing="1" w:line="360" w:lineRule="auto"/>
        <w:jc w:val="left"/>
        <w:rPr>
          <w:rFonts w:ascii="Arial" w:eastAsia="宋体" w:hAnsi="Arial" w:cs="Arial"/>
          <w:color w:val="646464"/>
          <w:kern w:val="0"/>
          <w:sz w:val="18"/>
          <w:szCs w:val="18"/>
        </w:rPr>
      </w:pPr>
      <w:r w:rsidRPr="00386A13">
        <w:rPr>
          <w:rFonts w:ascii="Calibri" w:eastAsia="宋体" w:hAnsi="Calibri" w:cs="Calibri"/>
          <w:color w:val="646464"/>
          <w:kern w:val="0"/>
          <w:sz w:val="29"/>
          <w:szCs w:val="29"/>
        </w:rPr>
        <w:t> </w:t>
      </w:r>
    </w:p>
    <w:p w:rsidR="00995F6B" w:rsidRDefault="00995F6B">
      <w:bookmarkStart w:id="0" w:name="_GoBack"/>
      <w:bookmarkEnd w:id="0"/>
    </w:p>
    <w:sectPr w:rsidR="00995F6B" w:rsidSect="00386A13">
      <w:pgSz w:w="16838" w:h="11906" w:orient="landscape"/>
      <w:pgMar w:top="707" w:right="709" w:bottom="567"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DC" w:rsidRDefault="006674DC" w:rsidP="00386A13">
      <w:r>
        <w:separator/>
      </w:r>
    </w:p>
  </w:endnote>
  <w:endnote w:type="continuationSeparator" w:id="0">
    <w:p w:rsidR="006674DC" w:rsidRDefault="006674DC" w:rsidP="0038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DC" w:rsidRDefault="006674DC" w:rsidP="00386A13">
      <w:r>
        <w:separator/>
      </w:r>
    </w:p>
  </w:footnote>
  <w:footnote w:type="continuationSeparator" w:id="0">
    <w:p w:rsidR="006674DC" w:rsidRDefault="006674DC" w:rsidP="0038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95"/>
    <w:rsid w:val="00386A13"/>
    <w:rsid w:val="0040208A"/>
    <w:rsid w:val="00462027"/>
    <w:rsid w:val="006674DC"/>
    <w:rsid w:val="00995F6B"/>
    <w:rsid w:val="009E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F5D1B-0510-40DD-9ABB-2BA6E0D7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A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6A13"/>
    <w:rPr>
      <w:sz w:val="18"/>
      <w:szCs w:val="18"/>
    </w:rPr>
  </w:style>
  <w:style w:type="paragraph" w:styleId="a5">
    <w:name w:val="footer"/>
    <w:basedOn w:val="a"/>
    <w:link w:val="a6"/>
    <w:uiPriority w:val="99"/>
    <w:unhideWhenUsed/>
    <w:rsid w:val="00386A13"/>
    <w:pPr>
      <w:tabs>
        <w:tab w:val="center" w:pos="4153"/>
        <w:tab w:val="right" w:pos="8306"/>
      </w:tabs>
      <w:snapToGrid w:val="0"/>
      <w:jc w:val="left"/>
    </w:pPr>
    <w:rPr>
      <w:sz w:val="18"/>
      <w:szCs w:val="18"/>
    </w:rPr>
  </w:style>
  <w:style w:type="character" w:customStyle="1" w:styleId="a6">
    <w:name w:val="页脚 字符"/>
    <w:basedOn w:val="a0"/>
    <w:link w:val="a5"/>
    <w:uiPriority w:val="99"/>
    <w:rsid w:val="00386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2803">
      <w:bodyDiv w:val="1"/>
      <w:marLeft w:val="0"/>
      <w:marRight w:val="0"/>
      <w:marTop w:val="0"/>
      <w:marBottom w:val="0"/>
      <w:divBdr>
        <w:top w:val="none" w:sz="0" w:space="0" w:color="auto"/>
        <w:left w:val="none" w:sz="0" w:space="0" w:color="auto"/>
        <w:bottom w:val="none" w:sz="0" w:space="0" w:color="auto"/>
        <w:right w:val="none" w:sz="0" w:space="0" w:color="auto"/>
      </w:divBdr>
      <w:divsChild>
        <w:div w:id="1325739504">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1162</Characters>
  <Application>Microsoft Office Word</Application>
  <DocSecurity>0</DocSecurity>
  <Lines>9</Lines>
  <Paragraphs>2</Paragraphs>
  <ScaleCrop>false</ScaleCrop>
  <Company>DoubleOX</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2023-06-02T06:55:00Z</dcterms:created>
  <dcterms:modified xsi:type="dcterms:W3CDTF">2023-06-02T06:56:00Z</dcterms:modified>
</cp:coreProperties>
</file>